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28D" w:rsidRDefault="0083328D" w:rsidP="0083328D">
      <w:pPr>
        <w:rPr>
          <w:rFonts w:eastAsia="SimSun"/>
          <w:b/>
          <w:bCs/>
        </w:rPr>
      </w:pPr>
      <w:r>
        <w:rPr>
          <w:rFonts w:eastAsia="SimSun"/>
          <w:b/>
          <w:bCs/>
        </w:rPr>
        <w:t>«Очкын»  проекты буенча китапханә фонды:</w:t>
      </w:r>
      <w:bookmarkStart w:id="0" w:name="_GoBack"/>
      <w:bookmarkEnd w:id="0"/>
    </w:p>
    <w:p w:rsidR="0083328D" w:rsidRDefault="0083328D" w:rsidP="0083328D">
      <w:pPr>
        <w:rPr>
          <w:b/>
        </w:rPr>
      </w:pPr>
      <w:r>
        <w:rPr>
          <w:b/>
        </w:rPr>
        <w:t xml:space="preserve">I. Сәләтле укучыларны ачыклауда ярдәмлекләр: </w:t>
      </w:r>
    </w:p>
    <w:p w:rsidR="0083328D" w:rsidRDefault="0083328D" w:rsidP="0083328D">
      <w:r>
        <w:t xml:space="preserve">1.1 </w:t>
      </w:r>
      <w:hyperlink r:id="rId4" w:history="1">
        <w:r>
          <w:rPr>
            <w:rStyle w:val="15"/>
          </w:rPr>
          <w:t>http://www.vashpsixolog.ru/psychodiagnostic-school-psychologist/71-blanks-and-file-for-diagnostics/641-card-indexes-diagnostic-methods-for-different-age-periods-2</w:t>
        </w:r>
      </w:hyperlink>
    </w:p>
    <w:p w:rsidR="0083328D" w:rsidRDefault="0083328D" w:rsidP="0083328D">
      <w:r>
        <w:t xml:space="preserve">1.2  </w:t>
      </w:r>
      <w:hyperlink r:id="rId5" w:history="1">
        <w:r>
          <w:rPr>
            <w:rStyle w:val="15"/>
          </w:rPr>
          <w:t>http://www.vashpsixolog.ru/psychodiagnostic-school-psychologist/71-blanks-and-file-for-diagnostics/641-card-indexes-diagnostic-methods-for-different-age-periods-2</w:t>
        </w:r>
      </w:hyperlink>
    </w:p>
    <w:p w:rsidR="0083328D" w:rsidRDefault="0083328D" w:rsidP="0083328D">
      <w:r>
        <w:t xml:space="preserve">1.3 </w:t>
      </w:r>
      <w:hyperlink r:id="rId6" w:history="1">
        <w:r>
          <w:rPr>
            <w:rStyle w:val="15"/>
          </w:rPr>
          <w:t>http://www.child-psy.ru/tests/</w:t>
        </w:r>
      </w:hyperlink>
      <w:r>
        <w:t xml:space="preserve">      </w:t>
      </w:r>
    </w:p>
    <w:p w:rsidR="0083328D" w:rsidRDefault="0083328D" w:rsidP="0083328D">
      <w:r>
        <w:t xml:space="preserve">1.4 </w:t>
      </w:r>
      <w:hyperlink r:id="rId7" w:history="1">
        <w:r>
          <w:rPr>
            <w:rStyle w:val="15"/>
          </w:rPr>
          <w:t>http://b-t.com.ua/test_motiv2_sol.php</w:t>
        </w:r>
      </w:hyperlink>
    </w:p>
    <w:p w:rsidR="0083328D" w:rsidRDefault="0083328D" w:rsidP="0083328D">
      <w:r>
        <w:t xml:space="preserve">1.5. Методика Таблицы Шульте: </w:t>
      </w:r>
      <w:hyperlink r:id="rId8" w:history="1">
        <w:r>
          <w:rPr>
            <w:rStyle w:val="15"/>
          </w:rPr>
          <w:t>http://www.child-psy.ru/tests/384.html</w:t>
        </w:r>
      </w:hyperlink>
    </w:p>
    <w:p w:rsidR="0083328D" w:rsidRDefault="0083328D" w:rsidP="0083328D">
      <w:r>
        <w:t xml:space="preserve">1.6. Методика чем залатать коврик: </w:t>
      </w:r>
      <w:hyperlink r:id="rId9" w:history="1">
        <w:r>
          <w:rPr>
            <w:rStyle w:val="15"/>
          </w:rPr>
          <w:t>http://www.psyoffice.ru/7/tests/pozn/kovrik.html</w:t>
        </w:r>
      </w:hyperlink>
    </w:p>
    <w:p w:rsidR="0083328D" w:rsidRDefault="0083328D" w:rsidP="0083328D">
      <w:r>
        <w:t>1.7. Тест Гилфорда (модифицированный) на изучение творческого мышления:</w:t>
      </w:r>
    </w:p>
    <w:p w:rsidR="0083328D" w:rsidRDefault="0083328D" w:rsidP="0083328D">
      <w:hyperlink r:id="rId10" w:history="1">
        <w:r>
          <w:rPr>
            <w:rStyle w:val="15"/>
          </w:rPr>
          <w:t>http://www.child-psy.ru/tests/262.html</w:t>
        </w:r>
      </w:hyperlink>
    </w:p>
    <w:p w:rsidR="0083328D" w:rsidRDefault="0083328D" w:rsidP="0083328D">
      <w:pPr>
        <w:rPr>
          <w:rStyle w:val="15"/>
        </w:rPr>
      </w:pPr>
      <w:r>
        <w:t xml:space="preserve">1.8. Определение темперамента (методика Айзенка): </w:t>
      </w:r>
      <w:hyperlink r:id="rId11" w:history="1">
        <w:r>
          <w:rPr>
            <w:rStyle w:val="15"/>
          </w:rPr>
          <w:t>http://b-t.com.ua/test_ayzenk.php</w:t>
        </w:r>
      </w:hyperlink>
    </w:p>
    <w:p w:rsidR="0083328D" w:rsidRDefault="0083328D" w:rsidP="0083328D">
      <w:pPr>
        <w:rPr>
          <w:rStyle w:val="15"/>
        </w:rPr>
      </w:pPr>
      <w:r>
        <w:t xml:space="preserve">1.9. Дифференциально-диагностический опросник - ДДО Е.А. Климова : </w:t>
      </w:r>
      <w:hyperlink r:id="rId12" w:history="1">
        <w:r>
          <w:rPr>
            <w:rStyle w:val="15"/>
          </w:rPr>
          <w:t>http://www.kartaznaniy.ru/proforientatsiya</w:t>
        </w:r>
      </w:hyperlink>
    </w:p>
    <w:p w:rsidR="0083328D" w:rsidRDefault="0083328D" w:rsidP="0083328D">
      <w:pPr>
        <w:rPr>
          <w:rStyle w:val="15"/>
        </w:rPr>
      </w:pPr>
      <w:r>
        <w:t xml:space="preserve">1.10. Профориентационная анкета : </w:t>
      </w:r>
      <w:hyperlink r:id="rId13" w:history="1">
        <w:r>
          <w:rPr>
            <w:rStyle w:val="15"/>
          </w:rPr>
          <w:t>http://smartia.ru/quiz/proforientatsionnaya-anketa</w:t>
        </w:r>
      </w:hyperlink>
      <w:r>
        <w:rPr>
          <w:rStyle w:val="15"/>
        </w:rPr>
        <w:t xml:space="preserve">   </w:t>
      </w:r>
    </w:p>
    <w:p w:rsidR="0083328D" w:rsidRDefault="0083328D" w:rsidP="0083328D">
      <w:r>
        <w:t xml:space="preserve">1.11. Исследование самооценки. Тест «Лесенка» </w:t>
      </w:r>
      <w:hyperlink r:id="rId14" w:history="1">
        <w:r>
          <w:rPr>
            <w:rStyle w:val="15"/>
          </w:rPr>
          <w:t>http://www.child-psy.ru/tests/443.html</w:t>
        </w:r>
      </w:hyperlink>
    </w:p>
    <w:p w:rsidR="0083328D" w:rsidRDefault="0083328D" w:rsidP="0083328D">
      <w:r>
        <w:t xml:space="preserve">1.12. </w:t>
      </w:r>
      <w:hyperlink r:id="rId15" w:history="1">
        <w:r>
          <w:rPr>
            <w:rStyle w:val="15"/>
          </w:rPr>
          <w:t>http://vch.narod.ru/file.htm</w:t>
        </w:r>
      </w:hyperlink>
    </w:p>
    <w:p w:rsidR="0083328D" w:rsidRDefault="0083328D" w:rsidP="0083328D">
      <w:pPr>
        <w:rPr>
          <w:b/>
        </w:rPr>
      </w:pPr>
      <w:r>
        <w:rPr>
          <w:b/>
        </w:rPr>
        <w:t xml:space="preserve"> </w:t>
      </w:r>
    </w:p>
    <w:p w:rsidR="0083328D" w:rsidRDefault="0083328D" w:rsidP="0083328D">
      <w:pPr>
        <w:rPr>
          <w:b/>
        </w:rPr>
      </w:pPr>
      <w:r>
        <w:rPr>
          <w:b/>
        </w:rPr>
        <w:t xml:space="preserve"> </w:t>
      </w:r>
    </w:p>
    <w:p w:rsidR="0083328D" w:rsidRDefault="0083328D" w:rsidP="0083328D">
      <w:pPr>
        <w:rPr>
          <w:b/>
        </w:rPr>
      </w:pPr>
      <w:r>
        <w:rPr>
          <w:b/>
        </w:rPr>
        <w:t xml:space="preserve"> </w:t>
      </w:r>
    </w:p>
    <w:p w:rsidR="0083328D" w:rsidRDefault="0083328D" w:rsidP="0083328D">
      <w:pPr>
        <w:rPr>
          <w:b/>
        </w:rPr>
      </w:pPr>
      <w:r>
        <w:rPr>
          <w:b/>
        </w:rPr>
        <w:t xml:space="preserve"> </w:t>
      </w:r>
    </w:p>
    <w:p w:rsidR="0083328D" w:rsidRDefault="0083328D" w:rsidP="0083328D">
      <w:pPr>
        <w:rPr>
          <w:b/>
        </w:rPr>
      </w:pPr>
      <w:r>
        <w:rPr>
          <w:b/>
        </w:rPr>
        <w:t xml:space="preserve"> </w:t>
      </w:r>
    </w:p>
    <w:p w:rsidR="0083328D" w:rsidRDefault="0083328D" w:rsidP="0083328D">
      <w:pPr>
        <w:rPr>
          <w:b/>
        </w:rPr>
      </w:pPr>
      <w:r>
        <w:rPr>
          <w:b/>
        </w:rPr>
        <w:t xml:space="preserve"> </w:t>
      </w:r>
    </w:p>
    <w:p w:rsidR="0083328D" w:rsidRDefault="0083328D" w:rsidP="0083328D">
      <w:pPr>
        <w:rPr>
          <w:b/>
        </w:rPr>
      </w:pPr>
      <w:r>
        <w:rPr>
          <w:b/>
        </w:rPr>
        <w:t xml:space="preserve"> </w:t>
      </w:r>
    </w:p>
    <w:p w:rsidR="0083328D" w:rsidRDefault="0083328D" w:rsidP="0083328D">
      <w:pPr>
        <w:rPr>
          <w:b/>
        </w:rPr>
      </w:pPr>
      <w:r>
        <w:rPr>
          <w:b/>
        </w:rPr>
        <w:t xml:space="preserve"> </w:t>
      </w:r>
    </w:p>
    <w:p w:rsidR="0083328D" w:rsidRDefault="0083328D" w:rsidP="0083328D">
      <w:pPr>
        <w:rPr>
          <w:b/>
        </w:rPr>
      </w:pPr>
      <w:r>
        <w:rPr>
          <w:b/>
        </w:rPr>
        <w:lastRenderedPageBreak/>
        <w:t>II. Методик ярдәмлекләр:</w:t>
      </w:r>
    </w:p>
    <w:p w:rsidR="0083328D" w:rsidRDefault="0083328D" w:rsidP="0083328D">
      <w:pPr>
        <w:shd w:val="clear" w:color="auto" w:fill="FFFFFF"/>
        <w:jc w:val="both"/>
      </w:pPr>
      <w:r>
        <w:t xml:space="preserve">II.1. </w:t>
      </w:r>
      <w:r>
        <w:rPr>
          <w:iCs/>
        </w:rPr>
        <w:t>Гальперин П. Я.</w:t>
      </w:r>
      <w:r>
        <w:t xml:space="preserve"> Методы обучения и умственное развитие ребенка. М., 1985.</w:t>
      </w:r>
    </w:p>
    <w:p w:rsidR="0083328D" w:rsidRDefault="0083328D" w:rsidP="0083328D">
      <w:pPr>
        <w:shd w:val="clear" w:color="auto" w:fill="FFFFFF"/>
        <w:jc w:val="both"/>
        <w:rPr>
          <w:bCs/>
        </w:rPr>
      </w:pPr>
      <w:r>
        <w:rPr>
          <w:iCs/>
        </w:rPr>
        <w:t>II.2.</w:t>
      </w:r>
      <w:r>
        <w:rPr>
          <w:bCs/>
        </w:rPr>
        <w:t xml:space="preserve"> В. В. Рубцов, Т. Г. Ивошина   Проектирование развивающей образовательной среды школы (направление: математическое)</w:t>
      </w:r>
    </w:p>
    <w:p w:rsidR="0083328D" w:rsidRDefault="0083328D" w:rsidP="0083328D">
      <w:pPr>
        <w:shd w:val="clear" w:color="auto" w:fill="FFFFFF"/>
        <w:jc w:val="both"/>
      </w:pPr>
      <w:r>
        <w:rPr>
          <w:iCs/>
        </w:rPr>
        <w:t>II.3. Ивошина Т. Г.</w:t>
      </w:r>
      <w:r>
        <w:t xml:space="preserve"> Развивающее обучение: практика образования. // Известия РАО, 2000. № 1 С. 79—88.</w:t>
      </w:r>
    </w:p>
    <w:p w:rsidR="0083328D" w:rsidRDefault="0083328D" w:rsidP="0083328D">
      <w:pPr>
        <w:shd w:val="clear" w:color="auto" w:fill="FFFFFF"/>
        <w:jc w:val="both"/>
      </w:pPr>
      <w:r>
        <w:t>II.4. Моделирование образовательных сред в рамках развивающего образования. / Под ред. В. П. Лебедевой, В. И. Панова, В. А. Орлова. Черноголовка, 1996.</w:t>
      </w:r>
    </w:p>
    <w:p w:rsidR="0083328D" w:rsidRDefault="0083328D" w:rsidP="0083328D">
      <w:pPr>
        <w:shd w:val="clear" w:color="auto" w:fill="FFFFFF"/>
        <w:jc w:val="both"/>
      </w:pPr>
      <w:r>
        <w:t>II.5. Селюков Р. B. Конструирование способа решения геометрических задач: методика обратного поэтапного формирования способа действия. Пенза, 2001.</w:t>
      </w:r>
    </w:p>
    <w:p w:rsidR="0083328D" w:rsidRDefault="0083328D" w:rsidP="0083328D">
      <w:pPr>
        <w:shd w:val="clear" w:color="auto" w:fill="FFFFFF"/>
        <w:jc w:val="both"/>
      </w:pPr>
      <w:r>
        <w:t>II.6. Селюков Р. В., Селюкова Л. В., Лернер H. A. / под ред. Р. В. Селюкова / Алгебра. Организация проектной деятельности по математике. 7—11 кл. Пенза, 2001.</w:t>
      </w:r>
    </w:p>
    <w:p w:rsidR="0083328D" w:rsidRDefault="0083328D" w:rsidP="0083328D">
      <w:pPr>
        <w:shd w:val="clear" w:color="auto" w:fill="FFFFFF"/>
        <w:jc w:val="both"/>
      </w:pPr>
      <w:r>
        <w:t>II.7. Селюков Р. В. Задачный курс геометрии: дидактические материалы — Пенза, 2002.</w:t>
      </w:r>
    </w:p>
    <w:p w:rsidR="0083328D" w:rsidRDefault="0083328D" w:rsidP="0083328D">
      <w:pPr>
        <w:shd w:val="clear" w:color="auto" w:fill="FFFFFF"/>
        <w:jc w:val="both"/>
      </w:pPr>
      <w:r>
        <w:t>II.8. Щедровицкий Г. П. Горизонты инновационного движения в современном отечественном образовании. — М., 1997.</w:t>
      </w:r>
    </w:p>
    <w:p w:rsidR="0083328D" w:rsidRDefault="0083328D" w:rsidP="0083328D">
      <w:pPr>
        <w:shd w:val="clear" w:color="auto" w:fill="FFFFFF"/>
        <w:jc w:val="both"/>
      </w:pPr>
      <w:r>
        <w:t>II.9. Эрдниев П. М. Укрупнённые дидактические единицы на уроках математики: книга. Для учителя. — М., 1995.</w:t>
      </w:r>
    </w:p>
    <w:p w:rsidR="0083328D" w:rsidRDefault="0083328D" w:rsidP="0083328D">
      <w:pPr>
        <w:shd w:val="clear" w:color="auto" w:fill="FFFFFF"/>
        <w:jc w:val="both"/>
      </w:pPr>
      <w:r>
        <w:t>II.10. О.Б.Ушипова Технология обучения математике на основе деятельностного подхода._Просвещение, 2003.</w:t>
      </w:r>
    </w:p>
    <w:p w:rsidR="0083328D" w:rsidRDefault="0083328D" w:rsidP="0083328D">
      <w:pPr>
        <w:shd w:val="clear" w:color="auto" w:fill="FFFFFF"/>
        <w:jc w:val="both"/>
      </w:pPr>
      <w:r>
        <w:t xml:space="preserve"> </w:t>
      </w:r>
    </w:p>
    <w:p w:rsidR="0083328D" w:rsidRDefault="0083328D" w:rsidP="0083328D">
      <w:pPr>
        <w:shd w:val="clear" w:color="auto" w:fill="FFFFFF"/>
        <w:jc w:val="both"/>
      </w:pPr>
      <w:r>
        <w:t xml:space="preserve"> </w:t>
      </w:r>
    </w:p>
    <w:p w:rsidR="0001427F" w:rsidRDefault="0001427F"/>
    <w:sectPr w:rsidR="000142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16E"/>
    <w:rsid w:val="0001427F"/>
    <w:rsid w:val="006D416E"/>
    <w:rsid w:val="00833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E8CB1D-0354-418E-9A0E-909E94513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328D"/>
    <w:pPr>
      <w:spacing w:before="100" w:beforeAutospacing="1" w:after="100" w:afterAutospacing="1" w:line="273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83328D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939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ld-psy.ru/tests/384.html" TargetMode="External"/><Relationship Id="rId13" Type="http://schemas.openxmlformats.org/officeDocument/2006/relationships/hyperlink" Target="http://smartia.ru/quiz/proforientatsionnaya-anket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b-t.com.ua/test_motiv2_sol.php" TargetMode="External"/><Relationship Id="rId12" Type="http://schemas.openxmlformats.org/officeDocument/2006/relationships/hyperlink" Target="http://www.kartaznaniy.ru/proforientatsiya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child-psy.ru/tests/" TargetMode="External"/><Relationship Id="rId11" Type="http://schemas.openxmlformats.org/officeDocument/2006/relationships/hyperlink" Target="http://b-t.com.ua/test_ayzenk.php" TargetMode="External"/><Relationship Id="rId5" Type="http://schemas.openxmlformats.org/officeDocument/2006/relationships/hyperlink" Target="http://www.vashpsixolog.ru/psychodiagnostic-school-psychologist/71-blanks-and-file-for-diagnostics/641-card-indexes-diagnostic-methods-for-different-age-periods-2" TargetMode="External"/><Relationship Id="rId15" Type="http://schemas.openxmlformats.org/officeDocument/2006/relationships/hyperlink" Target="http://vch.narod.ru/file.htm" TargetMode="External"/><Relationship Id="rId10" Type="http://schemas.openxmlformats.org/officeDocument/2006/relationships/hyperlink" Target="http://www.child-psy.ru/tests/262.html" TargetMode="External"/><Relationship Id="rId4" Type="http://schemas.openxmlformats.org/officeDocument/2006/relationships/hyperlink" Target="http://www.vashpsixolog.ru/psychodiagnostic-school-psychologist/71-blanks-and-file-for-diagnostics/641-card-indexes-diagnostic-methods-for-different-age-periods-2" TargetMode="External"/><Relationship Id="rId9" Type="http://schemas.openxmlformats.org/officeDocument/2006/relationships/hyperlink" Target="http://www.psyoffice.ru/7/tests/pozn/kovrik.html" TargetMode="External"/><Relationship Id="rId14" Type="http://schemas.openxmlformats.org/officeDocument/2006/relationships/hyperlink" Target="http://www.child-psy.ru/tests/443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491</Words>
  <Characters>2803</Characters>
  <Application>Microsoft Office Word</Application>
  <DocSecurity>0</DocSecurity>
  <Lines>23</Lines>
  <Paragraphs>6</Paragraphs>
  <ScaleCrop>false</ScaleCrop>
  <Company/>
  <LinksUpToDate>false</LinksUpToDate>
  <CharactersWithSpaces>3288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Railya</dc:creator>
  <cp:keywords/>
  <dc:description/>
  <cp:lastModifiedBy>Railya</cp:lastModifiedBy>
  <cp:revision>2</cp:revision>
  <dcterms:created xsi:type="dcterms:W3CDTF">2024-10-21T04:55:00Z</dcterms:created>
  <dcterms:modified xsi:type="dcterms:W3CDTF">2024-10-21T04:56:00Z</dcterms:modified>
</cp:coreProperties>
</file>